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B0D" w:rsidRDefault="00146980">
      <w:r>
        <w:rPr>
          <w:noProof/>
          <w:lang w:val="ru-RU" w:eastAsia="ru-RU"/>
        </w:rPr>
        <w:drawing>
          <wp:inline distT="0" distB="0" distL="0" distR="0">
            <wp:extent cx="6617588" cy="84486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и методология хими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481" cy="845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25" w:rsidRDefault="00E27B0D">
      <w:pPr>
        <w:rPr>
          <w:sz w:val="0"/>
          <w:szCs w:val="0"/>
        </w:rPr>
      </w:pPr>
      <w:r>
        <w:br w:type="page"/>
      </w:r>
    </w:p>
    <w:p w:rsidR="00E27B0D" w:rsidRDefault="005911E0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42291" cy="8982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и методология химии0002-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9" r="2794"/>
                    <a:stretch/>
                  </pic:blipFill>
                  <pic:spPr bwMode="auto">
                    <a:xfrm>
                      <a:off x="0" y="0"/>
                      <a:ext cx="6446576" cy="898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1225" w:rsidRPr="00E27B0D" w:rsidRDefault="00E27B0D">
      <w:pPr>
        <w:rPr>
          <w:sz w:val="0"/>
          <w:szCs w:val="0"/>
          <w:lang w:val="ru-RU"/>
        </w:rPr>
      </w:pPr>
      <w:r w:rsidRPr="00E27B0D">
        <w:rPr>
          <w:lang w:val="ru-RU"/>
        </w:rPr>
        <w:br w:type="page"/>
      </w:r>
    </w:p>
    <w:p w:rsidR="00E27B0D" w:rsidRDefault="00E27B0D"/>
    <w:p w:rsidR="00651225" w:rsidRDefault="00E27B0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28271" cy="91819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стория и методология химии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2170" cy="918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6"/>
        <w:gridCol w:w="1487"/>
        <w:gridCol w:w="1749"/>
        <w:gridCol w:w="4789"/>
        <w:gridCol w:w="972"/>
      </w:tblGrid>
      <w:tr w:rsidR="006512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651225" w:rsidRDefault="006512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1225" w:rsidRPr="003C67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1225" w:rsidRPr="003C67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</w:t>
            </w:r>
            <w:r w:rsidR="00E27B0D"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знакомство с историей, методологией химии и методами научного исследования для подготовки к написанию магистерской диссертации (ВКР), формирования компетенций выпускников и обеспечения качества образования.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понятий методологии химии через изучение оснований методологии.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представлений о теоретических основах организации научно-исследовательской деятельности.</w:t>
            </w:r>
          </w:p>
        </w:tc>
      </w:tr>
      <w:tr w:rsidR="00651225" w:rsidRPr="003C67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анализировать тенденции современной науки, определять перспективные  направления научных исследований.</w:t>
            </w:r>
          </w:p>
        </w:tc>
      </w:tr>
      <w:tr w:rsidR="00651225" w:rsidRPr="003C67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воспитание самостоятельности, внимательности, самоотверженности, трудолюбия при изучении истории химии как базиса современного развития науки.</w:t>
            </w:r>
          </w:p>
        </w:tc>
      </w:tr>
      <w:tr w:rsidR="00651225" w:rsidRPr="003C674E">
        <w:trPr>
          <w:trHeight w:hRule="exact" w:val="277"/>
        </w:trPr>
        <w:tc>
          <w:tcPr>
            <w:tcW w:w="76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 w:rsidRPr="003C67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12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651225" w:rsidRPr="003C67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651225" w:rsidRPr="003C67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 работа) практика</w:t>
            </w:r>
          </w:p>
        </w:tc>
      </w:tr>
      <w:tr w:rsidR="00651225" w:rsidRPr="003C67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651225" w:rsidRPr="003C67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651225" w:rsidRPr="003C674E">
        <w:trPr>
          <w:trHeight w:hRule="exact" w:val="277"/>
        </w:trPr>
        <w:tc>
          <w:tcPr>
            <w:tcW w:w="76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 w:rsidRPr="003C674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1225" w:rsidRPr="003C674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УК-5: </w:t>
            </w:r>
            <w:proofErr w:type="gramStart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E27B0D"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парадигмы в предметной области науки, современные ориентиры развития образования.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 парадигмы в предметной области науки, современные ориентиры развития образования.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E27B0D"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парадигмы в предметной области науки, современные ориентиры развития образования.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E27B0D"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современной науки, определять перспективные  направления научных исследований, адаптировать современные достижения науки и наукоемких технологий к образовательному процессу.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анализировать тенденции современной науки, определять перспективные  направления научных исследований, адаптировать современные достижения науки и наукоемких технологий к образовательному процессу.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тенденции современной науки, определять перспективные  направления научных исследований, адаптировать современные достижения науки и наукоемких технологий к образовательному процессу.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современными методами научного исследования в предметной сфере.</w:t>
            </w:r>
          </w:p>
        </w:tc>
      </w:tr>
      <w:tr w:rsidR="00651225" w:rsidRPr="003C67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современными методами научного исследования в предметной сфере.</w:t>
            </w:r>
          </w:p>
        </w:tc>
      </w:tr>
      <w:tr w:rsidR="00651225" w:rsidRPr="003C67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современными методами научного исследования в предметной сфере.</w:t>
            </w:r>
          </w:p>
        </w:tc>
      </w:tr>
      <w:tr w:rsidR="00651225" w:rsidRPr="003C674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</w:tbl>
    <w:p w:rsidR="00651225" w:rsidRPr="00E27B0D" w:rsidRDefault="00E27B0D">
      <w:pPr>
        <w:rPr>
          <w:sz w:val="0"/>
          <w:szCs w:val="0"/>
          <w:lang w:val="ru-RU"/>
        </w:rPr>
      </w:pPr>
      <w:r w:rsidRPr="00E27B0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67"/>
        <w:gridCol w:w="2965"/>
        <w:gridCol w:w="963"/>
        <w:gridCol w:w="696"/>
        <w:gridCol w:w="1115"/>
        <w:gridCol w:w="1250"/>
        <w:gridCol w:w="683"/>
        <w:gridCol w:w="397"/>
        <w:gridCol w:w="980"/>
      </w:tblGrid>
      <w:tr w:rsidR="006512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1135" w:type="dxa"/>
          </w:tcPr>
          <w:p w:rsidR="00651225" w:rsidRDefault="00651225"/>
        </w:tc>
        <w:tc>
          <w:tcPr>
            <w:tcW w:w="1277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426" w:type="dxa"/>
          </w:tcPr>
          <w:p w:rsidR="00651225" w:rsidRDefault="006512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E27B0D"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современных информационно-коммуникационных технологий организации научно-исследовательской и проектной деятельности.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теоретические основы современных информационно-коммуникационных технологий организации научно-исследовательской и проектной деятельности.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теоретические основы современных информационно-коммуникационных технологий организации научно-исследовательской и проектной деятельности.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651225" w:rsidRPr="003C674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способами осмысления и критического анализа научной </w:t>
            </w:r>
            <w:r w:rsidR="004536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информации; 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 и приемами осуществления научно- исследовательской и проектной деятельности.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осмысления и критическо</w:t>
            </w:r>
            <w:r w:rsidR="004536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 анализа научной информации; 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 и приемами осуществления научно- исследовательской и проектной деятельности.</w:t>
            </w:r>
          </w:p>
        </w:tc>
      </w:tr>
      <w:tr w:rsidR="00651225" w:rsidRPr="003C674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осмысления и критическо</w:t>
            </w:r>
            <w:r w:rsidR="004536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 анализа научной информации; 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 и приемами осуществления научно- исследовательской и проектной деятельности.</w:t>
            </w:r>
          </w:p>
        </w:tc>
      </w:tr>
      <w:tr w:rsidR="00651225" w:rsidRPr="003C674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512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парадигмы в предметной области науки;</w:t>
            </w:r>
          </w:p>
        </w:tc>
      </w:tr>
      <w:tr w:rsidR="00651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51225" w:rsidRPr="003C67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организации научно-исследовательской деятельности.</w:t>
            </w:r>
          </w:p>
        </w:tc>
      </w:tr>
      <w:tr w:rsidR="006512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тенденции современной науки, определять перспективные  направления научных исследований;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651225" w:rsidRPr="003C67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адаптировать современные достижения науки и наукоемких технологий к образовательному процессу.</w:t>
            </w:r>
          </w:p>
        </w:tc>
      </w:tr>
      <w:tr w:rsidR="006512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1225" w:rsidRPr="003C67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научного исследования в предметной сфере;</w:t>
            </w:r>
          </w:p>
        </w:tc>
      </w:tr>
      <w:tr w:rsidR="00651225" w:rsidRPr="003C67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способами осмысления и критического анализа научной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информации;навыками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совершенствования и развития своего научного потенциала.</w:t>
            </w:r>
          </w:p>
        </w:tc>
      </w:tr>
      <w:tr w:rsidR="00651225" w:rsidRPr="003C674E">
        <w:trPr>
          <w:trHeight w:hRule="exact" w:val="277"/>
        </w:trPr>
        <w:tc>
          <w:tcPr>
            <w:tcW w:w="76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 w:rsidRPr="003C674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122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122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Науковедческие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</w:tbl>
    <w:p w:rsidR="00651225" w:rsidRDefault="00E27B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8"/>
        <w:gridCol w:w="920"/>
        <w:gridCol w:w="665"/>
        <w:gridCol w:w="1081"/>
        <w:gridCol w:w="1240"/>
        <w:gridCol w:w="665"/>
        <w:gridCol w:w="383"/>
        <w:gridCol w:w="937"/>
      </w:tblGrid>
      <w:tr w:rsidR="006512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1135" w:type="dxa"/>
          </w:tcPr>
          <w:p w:rsidR="00651225" w:rsidRDefault="00651225"/>
        </w:tc>
        <w:tc>
          <w:tcPr>
            <w:tcW w:w="1277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426" w:type="dxa"/>
          </w:tcPr>
          <w:p w:rsidR="00651225" w:rsidRDefault="006512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истории и методологии химии. /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истории и методологии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 w:rsidRPr="003C67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Формирование химических понятий и представлений во времени и в пространстве.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развития химии. /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Великие химики, определившие направления развития химической науки. /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развития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Великие химики, определившие направления развития химической науки.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процесса проведения исследования. /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организации коллективного научного исследования. /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процесса проведения исследования.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</w:tbl>
    <w:p w:rsidR="00651225" w:rsidRDefault="00E27B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9"/>
        <w:gridCol w:w="920"/>
        <w:gridCol w:w="665"/>
        <w:gridCol w:w="1081"/>
        <w:gridCol w:w="1239"/>
        <w:gridCol w:w="665"/>
        <w:gridCol w:w="383"/>
        <w:gridCol w:w="937"/>
      </w:tblGrid>
      <w:tr w:rsidR="006512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1135" w:type="dxa"/>
          </w:tcPr>
          <w:p w:rsidR="00651225" w:rsidRDefault="00651225"/>
        </w:tc>
        <w:tc>
          <w:tcPr>
            <w:tcW w:w="1277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426" w:type="dxa"/>
          </w:tcPr>
          <w:p w:rsidR="00651225" w:rsidRDefault="006512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организации коллективного научного исследования.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</w:tr>
      <w:tr w:rsidR="00651225">
        <w:trPr>
          <w:trHeight w:hRule="exact" w:val="277"/>
        </w:trPr>
        <w:tc>
          <w:tcPr>
            <w:tcW w:w="993" w:type="dxa"/>
          </w:tcPr>
          <w:p w:rsidR="00651225" w:rsidRDefault="00651225"/>
        </w:tc>
        <w:tc>
          <w:tcPr>
            <w:tcW w:w="3687" w:type="dxa"/>
          </w:tcPr>
          <w:p w:rsidR="00651225" w:rsidRDefault="00651225"/>
        </w:tc>
        <w:tc>
          <w:tcPr>
            <w:tcW w:w="851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1135" w:type="dxa"/>
          </w:tcPr>
          <w:p w:rsidR="00651225" w:rsidRDefault="00651225"/>
        </w:tc>
        <w:tc>
          <w:tcPr>
            <w:tcW w:w="1277" w:type="dxa"/>
          </w:tcPr>
          <w:p w:rsidR="00651225" w:rsidRDefault="00651225"/>
        </w:tc>
        <w:tc>
          <w:tcPr>
            <w:tcW w:w="710" w:type="dxa"/>
          </w:tcPr>
          <w:p w:rsidR="00651225" w:rsidRDefault="00651225"/>
        </w:tc>
        <w:tc>
          <w:tcPr>
            <w:tcW w:w="426" w:type="dxa"/>
          </w:tcPr>
          <w:p w:rsidR="00651225" w:rsidRDefault="00651225"/>
        </w:tc>
        <w:tc>
          <w:tcPr>
            <w:tcW w:w="993" w:type="dxa"/>
          </w:tcPr>
          <w:p w:rsidR="00651225" w:rsidRDefault="00651225"/>
        </w:tc>
      </w:tr>
      <w:tr w:rsidR="0065122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1225">
        <w:trPr>
          <w:trHeight w:hRule="exact" w:val="89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Последовательная смена естественнонаучных представлений о мире, создание картины мира (в ее химическом аспекте).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Интернациональный характер химической науки.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отечественных ученых в развитии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Задача истории химии. Принцип историзма в обучении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Химия древности.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Древнегреческая философия.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Лаборатория алхимика.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Трансмутация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металлов.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операции алхимического дела. Философский камень.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Известные алхимики (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Диоскорид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Зосима,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Гайан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Гебер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Альберт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Больштедский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(Великий), Василий Валентин и др.).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Ученые, не принимавшие алхимические труды: Авиценна, Леонардо да Винчи.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Химия эпохи Возрождения (Джордано Бруно, Френсис Бэкон).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Возникновение понятия о химическом элементе. Р. Бойль.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экспериментальной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Формирование первоначального понятия о составе химических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Корпускулярное учение П. Гассенди, Р. Декарта, И. Ньютона.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Аналитический период в развитии химии (появление качественного и объемного анализа).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Развитие пневматической химии. Важнейшие открытия химиков –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пневматиков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(Г. Кавендиш, Д. Пристли, К.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Шееле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Теория флогистона (И.И. Бехер, Г.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Шталь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Крах теории флогистона в эпоху «химической революции».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М.В. Ломоносов. Его теоретические и экспериментальные исследования по химии, физике и другим наукам.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Основы атомно-молекулярного учения М.В. Ломоносова.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“Химическая революция” в Европе. Реформа образования во Франции. 23. Деятельность французских ученых, участников революции (Г. Монж, Л. Карно, Ф.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Фуркруа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Жизнь и деятельность А.Л. Лавуазье.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Кислородная теория горения А.Л. Лавуазье.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Единомышленники А.Л. Лавуазье (Г. де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Морво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А.Ф.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Фуркруа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К.Л. Бертолле.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Теория химического сродства Бертолле.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Полемика между К. Бертолле и Ж. Прустом о постоянстве состава химических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Закон постоянства состава Ж.Л. Пруста.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Возникновение химической атомистики.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Дж. Дальтон и его атомное учение. Закон кратных отношений.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Новые проблемы химической атомистики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Закон постоянства объемных отношений Ж.Л. Гей-Люссака.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Закон А. Авогадро.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Й. –Я. Берцелиус и развитие химической атомистики. Общие положения атомистики Берцелиуса.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Новая химическая номенклатура Й.-Я. Берцелиуса. Введение символов элементов, химических формул, уравнений.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Понятие о валентности (Э.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Франкланд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Кекуле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Развитие органической химии. Причины выделения органической химии в отдельную науку.</w:t>
            </w:r>
          </w:p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Теория химического строения органических соединений А.М. Бутлерова.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</w:tr>
    </w:tbl>
    <w:p w:rsidR="00651225" w:rsidRDefault="00E27B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4"/>
        <w:gridCol w:w="1953"/>
        <w:gridCol w:w="3203"/>
        <w:gridCol w:w="1556"/>
        <w:gridCol w:w="958"/>
      </w:tblGrid>
      <w:tr w:rsidR="006512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651225" w:rsidRDefault="00651225"/>
        </w:tc>
        <w:tc>
          <w:tcPr>
            <w:tcW w:w="1702" w:type="dxa"/>
          </w:tcPr>
          <w:p w:rsidR="00651225" w:rsidRDefault="006512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1225" w:rsidRPr="003C674E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Бутлерова. Значение теории химического строения органических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История открытия водорода, кислорода, азота; редкоземельных элементов; благородных газов; радиоактивных элементов; рения; астата и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франция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технеция и прометия; трансурановых элементов.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Периодический закон Д.И. Менделеева. Учение о периодичности. Понятие об индивидуальных, специфических и общих свойствах элементов и их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Развитие общей и неорганической химии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(возникновение химии координационных соединений, химии силикатов и т.д.).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Возникновение и развитие учения о химическом процессе. Работы А.Э.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Сент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-Клера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Девиля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Учение о растворах (Д. И. Менделеев, Д.П. Коновалов).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Электрохимия (Г. Дэви, М. Фарадей).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Термохимия (Г.И. Гесс, Ю. Томсон, М.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Бертло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Возникновение химической термодинамики (А.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Горстман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Д.В. Гиббс) и химической кинетики (работы К.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Гульдберга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П. Вааге, Я. Вант-Гоффа и С. Аррениуса).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Теория электролитической диссоциации (Я. Вант-Гофф, С. Аррениус, В. Оствальд).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История физической и коллоидной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Создание химической промышленности.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Период дифференциации химических наук, формирование современной теоретической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Химия комплексных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Радиохимия.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“Ренессанс” неорганической химии: химия инертных газов, нестехиометрических соединений, сплавов.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Неводные растворы.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Химические реакции в газовой фазе.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Проблемы химизации народного хозяйства и охраны окружающей среды.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Стереохимия.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Макромолекулярная химия.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Химия высокомолекулярных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Биоорганическая химия.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Биохимия.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Промышленный органический синтез, микробиологический синтез.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Создание и развитие химии элементоорганических соединений.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Развитие химической технологии.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Некоторые вопросы методологии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67. А.Н.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Верховский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истоков методики обучения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Внедрение ТСО в учебный процесс. С.Г. Шаповаленко.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Принцип развития химических форм организации вещества.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Диалектика развития химии.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Характеристики научной деятельности.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72.Средства и методы научного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73.Организация процесса проведения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74.Проектирование научного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75.Технологическая фаза научного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76.Рефлексивная фаза научного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77.Специфика организации коллективного научного исследования.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78.Формулирование цели, задач, гипотезы своего научного исследования (ВКР).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79.Разработка плана своего научного исследования (ВКР).</w:t>
            </w: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80.Подбор, систематизация и анализ литературы и Интернет-источников по своей тематике.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1225" w:rsidRPr="003C67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1225" w:rsidRPr="003C674E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674E" w:rsidRDefault="003C674E" w:rsidP="003C67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127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собеседование. </w:t>
            </w:r>
            <w:r w:rsidRPr="004127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выполнения 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</w:t>
            </w:r>
          </w:p>
          <w:p w:rsidR="003C674E" w:rsidRPr="004127EC" w:rsidRDefault="003C674E" w:rsidP="003C67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</w:t>
            </w:r>
            <w:r w:rsidRPr="004127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4127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C674E" w:rsidRPr="004127EC" w:rsidRDefault="003C674E" w:rsidP="003C67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127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1225" w:rsidRPr="00E27B0D" w:rsidRDefault="00651225" w:rsidP="00453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651225" w:rsidRPr="003C674E">
        <w:trPr>
          <w:trHeight w:hRule="exact" w:val="277"/>
        </w:trPr>
        <w:tc>
          <w:tcPr>
            <w:tcW w:w="71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 w:rsidRPr="003C67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12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122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конструирования и реализации процесса обучения учащихся на основе предметного содержания химии: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Естественнонауч.образование":допущено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6512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научной школы и химического образования в Нижегородском государственном педагогическом университете: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651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651225" w:rsidRDefault="00E27B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7"/>
        <w:gridCol w:w="1863"/>
        <w:gridCol w:w="3110"/>
        <w:gridCol w:w="1678"/>
        <w:gridCol w:w="990"/>
      </w:tblGrid>
      <w:tr w:rsidR="00651225" w:rsidTr="002F3253">
        <w:trPr>
          <w:trHeight w:hRule="exact" w:val="416"/>
        </w:trPr>
        <w:tc>
          <w:tcPr>
            <w:tcW w:w="44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10" w:type="dxa"/>
          </w:tcPr>
          <w:p w:rsidR="00651225" w:rsidRDefault="00651225"/>
        </w:tc>
        <w:tc>
          <w:tcPr>
            <w:tcW w:w="1678" w:type="dxa"/>
          </w:tcPr>
          <w:p w:rsidR="00651225" w:rsidRDefault="00651225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51225" w:rsidTr="002F3253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1225" w:rsidTr="002F3253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компетентности выпускников в системе высшего химико-педагогического образования: Монография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651225" w:rsidTr="002F3253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компетентного специалиста в системе высшего химико-педагогического образования для работы с одаренными учащимися: Монография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651225" w:rsidRPr="003C674E" w:rsidTr="002F3253">
        <w:trPr>
          <w:trHeight w:hRule="exact" w:val="135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651225"/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Горизонты химии 21 столетия: учебное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=240987</w:t>
            </w:r>
          </w:p>
        </w:tc>
      </w:tr>
      <w:tr w:rsidR="00651225" w:rsidRPr="003C674E" w:rsidTr="002F3253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А.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=496615</w:t>
            </w:r>
          </w:p>
        </w:tc>
      </w:tr>
      <w:tr w:rsidR="00651225" w:rsidRPr="003C674E" w:rsidTr="002F32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1225" w:rsidRPr="003C674E" w:rsidTr="002F3253">
        <w:trPr>
          <w:trHeight w:hRule="exact" w:val="135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Философия, логика и методология научного познания: для магистрантов нефилософских специальностей: учебник / науч. ред. В.Д.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Кириллов;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 и др. - Ростов-на-Дону: Издательство Южного федерального университета, 2011. - 496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978-5-9275-0840-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=241036</w:t>
            </w:r>
          </w:p>
        </w:tc>
      </w:tr>
      <w:tr w:rsidR="00651225" w:rsidRPr="003C674E" w:rsidTr="002F3253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Соломатин, В.А. История науки: учебное пособие / В.А. Соломатин. - Москва: ПЕР СЭ, 2003. - 352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5- 9292-0115-3;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=233282</w:t>
            </w:r>
          </w:p>
        </w:tc>
      </w:tr>
      <w:tr w:rsidR="00651225" w:rsidRPr="003C674E" w:rsidTr="002F3253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науки о материалах и технологиях: учебное пособие / Ф.М. Носков, О.А.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Масанский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Манушкина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др.; Министерство образования и науки Российской Федерации, Сибирский Федеральный университет. - Красноярск: СФУ, 2016. - 412 с.: ил. -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405 - 408 -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978-5-7638-3354-6;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=497206</w:t>
            </w:r>
          </w:p>
        </w:tc>
      </w:tr>
      <w:tr w:rsidR="00651225" w:rsidTr="002F32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1225" w:rsidTr="002F3253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51225" w:rsidTr="002F32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1225" w:rsidRPr="003C674E" w:rsidTr="002F3253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51225" w:rsidRPr="003C674E" w:rsidTr="002F3253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651225" w:rsidRPr="003C674E" w:rsidTr="002F3253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651225" w:rsidRPr="003C674E" w:rsidTr="002F3253">
        <w:trPr>
          <w:trHeight w:hRule="exact" w:val="277"/>
        </w:trPr>
        <w:tc>
          <w:tcPr>
            <w:tcW w:w="756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877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51225" w:rsidRPr="00E27B0D" w:rsidRDefault="00651225">
            <w:pPr>
              <w:rPr>
                <w:lang w:val="ru-RU"/>
              </w:rPr>
            </w:pPr>
          </w:p>
        </w:tc>
      </w:tr>
      <w:tr w:rsidR="00651225" w:rsidRPr="003C674E" w:rsidTr="002F32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1225" w:rsidRPr="003C674E" w:rsidTr="002F3253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Default="00E27B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</w:t>
            </w:r>
            <w:r w:rsidR="002F32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оборудованные мультимедийными ресурсами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51225" w:rsidRPr="003C674E" w:rsidTr="002F3253">
        <w:trPr>
          <w:trHeight w:hRule="exact" w:val="277"/>
        </w:trPr>
        <w:tc>
          <w:tcPr>
            <w:tcW w:w="756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  <w:tc>
          <w:tcPr>
            <w:tcW w:w="1877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51225" w:rsidRPr="002F3253" w:rsidRDefault="00651225">
            <w:pPr>
              <w:rPr>
                <w:lang w:val="ru-RU"/>
              </w:rPr>
            </w:pPr>
          </w:p>
        </w:tc>
      </w:tr>
      <w:tr w:rsidR="00651225" w:rsidRPr="003C674E" w:rsidTr="002F32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51225" w:rsidRPr="003C674E" w:rsidTr="002F3253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651225" w:rsidRPr="00E27B0D" w:rsidRDefault="006512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1225" w:rsidRPr="00E27B0D" w:rsidRDefault="00E27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27B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51225" w:rsidRPr="00E27B0D" w:rsidRDefault="00651225">
      <w:pPr>
        <w:rPr>
          <w:lang w:val="ru-RU"/>
        </w:rPr>
      </w:pPr>
    </w:p>
    <w:sectPr w:rsidR="00651225" w:rsidRPr="00E27B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6980"/>
    <w:rsid w:val="001F0BC7"/>
    <w:rsid w:val="002F3253"/>
    <w:rsid w:val="003C674E"/>
    <w:rsid w:val="00453631"/>
    <w:rsid w:val="005911E0"/>
    <w:rsid w:val="00651225"/>
    <w:rsid w:val="00BF6203"/>
    <w:rsid w:val="00D31453"/>
    <w:rsid w:val="00D96B6A"/>
    <w:rsid w:val="00E209E2"/>
    <w:rsid w:val="00E27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B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B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2653</Words>
  <Characters>15123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МХО-18,19_plx_История и методология химии_</dc:title>
  <dc:creator>FastReport.NET</dc:creator>
  <cp:lastModifiedBy>Nata</cp:lastModifiedBy>
  <cp:revision>9</cp:revision>
  <dcterms:created xsi:type="dcterms:W3CDTF">2019-07-04T08:31:00Z</dcterms:created>
  <dcterms:modified xsi:type="dcterms:W3CDTF">2019-09-22T11:59:00Z</dcterms:modified>
</cp:coreProperties>
</file>